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94" w:rsidRPr="00D30E94" w:rsidRDefault="00D30E94" w:rsidP="00D30E9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Cs w:val="21"/>
        </w:rPr>
      </w:pPr>
      <w:r w:rsidRPr="00D30E94">
        <w:rPr>
          <w:rFonts w:ascii="黑体" w:eastAsia="黑体" w:hAnsi="黑体" w:cs="宋体" w:hint="eastAsia"/>
          <w:kern w:val="0"/>
          <w:sz w:val="36"/>
          <w:szCs w:val="36"/>
        </w:rPr>
        <w:t>2018年度云南省哲学社会科学研究基地课题申报公告</w:t>
      </w:r>
    </w:p>
    <w:p w:rsidR="00D30E94" w:rsidRPr="00D30E94" w:rsidRDefault="00D30E94" w:rsidP="00D30E94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Cs w:val="21"/>
        </w:rPr>
        <w:t> 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 xml:space="preserve">　　经中共云南省委宣传部批准，现启动2018年度省社科研究基地课题申报工作，有关事项公告如下。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 xml:space="preserve">　　一、请各地各部门高度重视省社科研究基地课题申报工作，加强组织领导，认真安排部署，广泛宣传动员，积极组织申报，提高申报质量。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 xml:space="preserve">　　二、为突出我省哲学科学研究的主攻方向，更好发挥社科规划项目的示范引导作用，本年度省社科研究基地课题指南不再单独发布。申请人可依据已发布的《云南省哲学社会科学规划项目2018年度课题指南》（登陆云南哲学社会科学规划网下载，网址：www.ynpopss.gov.cn），按照《2018年度云南省哲学社会科学研究基地课题申报说明》（见附件1）要求，</w:t>
      </w:r>
      <w:r w:rsidRPr="00D30E94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对应研究基地的研究方向、研究范围和研究重点（参见附件2），结合个人的研究专长和学术积累确定申报选题。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 xml:space="preserve">　　三、申报省社科研究基地课题要突出鲜明的问题导向和创新意识，着力推出体现云南社科研究水平的重要成果。基础研究要密切关注国内外学术发展和学科建设前沿和动态，力求具有原创性、开拓性和较高的学术思想价值；应用研究要围绕全省经济社</w:t>
      </w:r>
      <w:r w:rsidRPr="00D30E94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会发展中的全局性、战略性和前瞻性的重大理论与实践问题，力求具有现实性、针对性和较强的决策参考价值。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 xml:space="preserve">　　四、符合相关规定条件的申请人，都可以申报本年度省社科研究基地课题，但已申报本年度省社科规划各类项目的申请人，不得再申报本年度基地课题。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 xml:space="preserve">　　五、课题采取网上申报方式。云南省哲学社会科学规划科研管理系统（kyglpt.ynpopss.gov.cn）为课题申报的唯一平台，申报办法及流程以该系统为准，具体要求见《申报说明》。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 xml:space="preserve">　　六、请各单位科研管理部门严格把关，在网络申报截止日之前对本单位申报材料进行在线审核确认，确保提交的《申请书》《活页》纸质版信息与上传到科研管理系统电子版信息完全一致。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 xml:space="preserve">　　七、省社科研究基地课题的申报日期为2018年5月25日至6月15日（《申请书》和《活页》在5月30日后上传到科研管理系统中）。各单位科研管理部门务必在截止日前将申报材料报送省社科规划办，邮寄材料在6月14日前以特快专递寄出（以邮戳为准），逾期不予受理。在组织申报过程中若有问题，请及时与省社科规划办联系咨询。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 xml:space="preserve">　　联 系 人：杨君凤、陈红波　　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 xml:space="preserve">　　联系电话：0871-63992038、63992039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 xml:space="preserve">　　电子邮箱：ynskghb@sina.com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 xml:space="preserve">　　地 址：昆明市广福路8号省委宣传部社科规划办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 xml:space="preserve">　　邮 编：650228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Cs w:val="21"/>
        </w:rPr>
        <w:t> 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>  附件：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>  1.</w:t>
      </w:r>
      <w:hyperlink r:id="rId6" w:history="1">
        <w:r w:rsidRPr="00D30E94">
          <w:rPr>
            <w:rFonts w:ascii="宋体" w:eastAsia="宋体" w:hAnsi="宋体" w:cs="宋体" w:hint="eastAsia"/>
            <w:kern w:val="0"/>
            <w:sz w:val="30"/>
            <w:szCs w:val="30"/>
          </w:rPr>
          <w:t>2018年度云南省哲学社会科学研究基地课题申报</w:t>
        </w:r>
      </w:hyperlink>
      <w:hyperlink r:id="rId7" w:history="1">
        <w:r w:rsidRPr="00D30E94">
          <w:rPr>
            <w:rFonts w:ascii="宋体" w:eastAsia="宋体" w:hAnsi="宋体" w:cs="宋体" w:hint="eastAsia"/>
            <w:kern w:val="0"/>
            <w:sz w:val="30"/>
            <w:szCs w:val="30"/>
          </w:rPr>
          <w:t>说明</w:t>
        </w:r>
      </w:hyperlink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>  2.</w:t>
      </w:r>
      <w:hyperlink r:id="rId8" w:history="1">
        <w:r w:rsidRPr="00D30E94">
          <w:rPr>
            <w:rFonts w:ascii="宋体" w:eastAsia="宋体" w:hAnsi="宋体" w:cs="宋体" w:hint="eastAsia"/>
            <w:kern w:val="0"/>
            <w:sz w:val="30"/>
            <w:szCs w:val="30"/>
          </w:rPr>
          <w:t>云南省哲学社会科学研究基地名单</w:t>
        </w:r>
      </w:hyperlink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>          </w:t>
      </w:r>
      <w:bookmarkStart w:id="0" w:name="_GoBack"/>
      <w:bookmarkEnd w:id="0"/>
      <w:r w:rsidRPr="00D30E94">
        <w:rPr>
          <w:rFonts w:ascii="宋体" w:eastAsia="宋体" w:hAnsi="宋体" w:cs="宋体" w:hint="eastAsia"/>
          <w:kern w:val="0"/>
          <w:sz w:val="30"/>
          <w:szCs w:val="30"/>
        </w:rPr>
        <w:t>      </w:t>
      </w:r>
    </w:p>
    <w:p w:rsidR="00D30E94" w:rsidRPr="00D30E94" w:rsidRDefault="00D30E94" w:rsidP="00D30E94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Cs w:val="21"/>
        </w:rPr>
        <w:t> </w:t>
      </w:r>
    </w:p>
    <w:p w:rsidR="00D30E94" w:rsidRPr="00D30E94" w:rsidRDefault="00D30E94" w:rsidP="00D30E94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>云南省哲学社会科学规划办公室</w:t>
      </w:r>
    </w:p>
    <w:p w:rsidR="00D30E94" w:rsidRPr="00D30E94" w:rsidRDefault="00D30E94" w:rsidP="00D30E94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kern w:val="0"/>
          <w:szCs w:val="21"/>
        </w:rPr>
      </w:pPr>
      <w:r w:rsidRPr="00D30E94">
        <w:rPr>
          <w:rFonts w:ascii="宋体" w:eastAsia="宋体" w:hAnsi="宋体" w:cs="宋体" w:hint="eastAsia"/>
          <w:kern w:val="0"/>
          <w:sz w:val="30"/>
          <w:szCs w:val="30"/>
        </w:rPr>
        <w:t>                       2018年5月25日</w:t>
      </w:r>
    </w:p>
    <w:p w:rsidR="00725138" w:rsidRDefault="00725138"/>
    <w:sectPr w:rsidR="00725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CA" w:rsidRDefault="009834CA" w:rsidP="00D30E94">
      <w:r>
        <w:separator/>
      </w:r>
    </w:p>
  </w:endnote>
  <w:endnote w:type="continuationSeparator" w:id="0">
    <w:p w:rsidR="009834CA" w:rsidRDefault="009834CA" w:rsidP="00D3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CA" w:rsidRDefault="009834CA" w:rsidP="00D30E94">
      <w:r>
        <w:separator/>
      </w:r>
    </w:p>
  </w:footnote>
  <w:footnote w:type="continuationSeparator" w:id="0">
    <w:p w:rsidR="009834CA" w:rsidRDefault="009834CA" w:rsidP="00D3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77"/>
    <w:rsid w:val="00553277"/>
    <w:rsid w:val="00725138"/>
    <w:rsid w:val="009834CA"/>
    <w:rsid w:val="00D30E94"/>
    <w:rsid w:val="00E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B626C3-85FF-4BDA-81D4-E789AE66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E94"/>
    <w:rPr>
      <w:sz w:val="18"/>
      <w:szCs w:val="18"/>
    </w:rPr>
  </w:style>
  <w:style w:type="character" w:styleId="a5">
    <w:name w:val="Strong"/>
    <w:basedOn w:val="a0"/>
    <w:uiPriority w:val="22"/>
    <w:qFormat/>
    <w:rsid w:val="00D30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DAF0FE"/>
                <w:bottom w:val="single" w:sz="18" w:space="8" w:color="DAF0FE"/>
                <w:right w:val="single" w:sz="18" w:space="0" w:color="DAF0FE"/>
              </w:divBdr>
              <w:divsChild>
                <w:div w:id="2038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yunnan.cn/uploadfile/ynpopss/2018/0525/2018052511360255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ms.yunnan.cn/uploadfile/ynpopss/2018/0525/2018052511354860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.yunnan.cn/uploadfile/ynpopss/2018/0525/20180525113548603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2018-05-25T06:48:00Z</dcterms:created>
  <dcterms:modified xsi:type="dcterms:W3CDTF">2018-05-25T06:51:00Z</dcterms:modified>
</cp:coreProperties>
</file>